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C0F4" w14:textId="7AAFA0C5" w:rsidR="00CD5F80" w:rsidRPr="007F78F8" w:rsidRDefault="00197478" w:rsidP="00EE3C93">
      <w:pPr>
        <w:tabs>
          <w:tab w:val="left" w:pos="284"/>
        </w:tabs>
        <w:spacing w:after="0" w:line="360" w:lineRule="auto"/>
        <w:contextualSpacing/>
        <w:jc w:val="right"/>
        <w:rPr>
          <w:rFonts w:ascii="ApparatSemiCond" w:hAnsi="ApparatSemiCond" w:cs="Times New Roman"/>
          <w:sz w:val="24"/>
          <w:szCs w:val="24"/>
        </w:rPr>
      </w:pPr>
      <w:r>
        <w:rPr>
          <w:rFonts w:ascii="ApparatSemiCond" w:hAnsi="ApparatSemiCond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CB7CB92" wp14:editId="51A7F195">
            <wp:extent cx="994389" cy="1050411"/>
            <wp:effectExtent l="0" t="0" r="0" b="3810"/>
            <wp:docPr id="1255530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30216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21" cy="106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5329" w14:textId="77777777" w:rsidR="00C5701E" w:rsidRDefault="00C5701E" w:rsidP="00E91DE6">
      <w:pPr>
        <w:spacing w:after="0" w:line="360" w:lineRule="auto"/>
        <w:jc w:val="center"/>
        <w:rPr>
          <w:rFonts w:ascii="ApparatSemiCond" w:hAnsi="ApparatSemiCond" w:cs="Times New Roman"/>
          <w:b/>
          <w:bCs/>
          <w:sz w:val="24"/>
          <w:szCs w:val="24"/>
        </w:rPr>
      </w:pPr>
    </w:p>
    <w:p w14:paraId="2A47B570" w14:textId="52D8291D" w:rsidR="00C5701E" w:rsidRDefault="001448DB" w:rsidP="001448DB">
      <w:pPr>
        <w:spacing w:after="0" w:line="360" w:lineRule="auto"/>
        <w:rPr>
          <w:rFonts w:ascii="ApparatSemiCond" w:hAnsi="ApparatSemiCond" w:cs="Times New Roman"/>
          <w:b/>
          <w:bCs/>
          <w:sz w:val="24"/>
          <w:szCs w:val="24"/>
        </w:rPr>
      </w:pPr>
      <w:r>
        <w:rPr>
          <w:rFonts w:ascii="ApparatSemiCond" w:hAnsi="ApparatSemiCond" w:cs="Times New Roman"/>
          <w:b/>
          <w:bCs/>
          <w:sz w:val="24"/>
          <w:szCs w:val="24"/>
        </w:rPr>
        <w:t>Jolanta Terlikowska</w:t>
      </w:r>
    </w:p>
    <w:p w14:paraId="05302E23" w14:textId="77777777" w:rsidR="00C5701E" w:rsidRDefault="00C5701E" w:rsidP="00E91DE6">
      <w:pPr>
        <w:spacing w:after="0" w:line="360" w:lineRule="auto"/>
        <w:jc w:val="center"/>
        <w:rPr>
          <w:rFonts w:ascii="ApparatSemiCond" w:hAnsi="ApparatSemiCond" w:cs="Times New Roman"/>
          <w:b/>
          <w:bCs/>
          <w:sz w:val="24"/>
          <w:szCs w:val="24"/>
        </w:rPr>
      </w:pPr>
    </w:p>
    <w:p w14:paraId="1218438F" w14:textId="77F9507D" w:rsidR="00097ADC" w:rsidRPr="00097ADC" w:rsidRDefault="0064090A" w:rsidP="00097ADC">
      <w:pPr>
        <w:spacing w:after="0" w:line="360" w:lineRule="auto"/>
        <w:jc w:val="center"/>
        <w:rPr>
          <w:rFonts w:ascii="ApparatSemiCond" w:hAnsi="ApparatSemiCond" w:cs="Times New Roman"/>
          <w:b/>
          <w:bCs/>
          <w:sz w:val="24"/>
          <w:szCs w:val="24"/>
        </w:rPr>
      </w:pPr>
      <w:r>
        <w:rPr>
          <w:rFonts w:ascii="ApparatSemiCond" w:hAnsi="ApparatSemiCond" w:cs="Times New Roman"/>
          <w:b/>
          <w:bCs/>
          <w:sz w:val="24"/>
          <w:szCs w:val="24"/>
        </w:rPr>
        <w:t xml:space="preserve">Dlaczego </w:t>
      </w:r>
      <w:r w:rsidRPr="00097ADC">
        <w:rPr>
          <w:rFonts w:ascii="ApparatSemiCond" w:hAnsi="ApparatSemiCond" w:cs="Times New Roman"/>
          <w:b/>
          <w:bCs/>
          <w:sz w:val="24"/>
          <w:szCs w:val="24"/>
        </w:rPr>
        <w:t>Światowy Dzień FASD</w:t>
      </w:r>
      <w:r>
        <w:rPr>
          <w:rFonts w:ascii="ApparatSemiCond" w:hAnsi="ApparatSemiCond" w:cs="Times New Roman"/>
          <w:b/>
          <w:bCs/>
          <w:sz w:val="24"/>
          <w:szCs w:val="24"/>
        </w:rPr>
        <w:t xml:space="preserve"> obchodzimy </w:t>
      </w:r>
      <w:r w:rsidR="00097ADC" w:rsidRPr="00097ADC">
        <w:rPr>
          <w:rFonts w:ascii="ApparatSemiCond" w:hAnsi="ApparatSemiCond" w:cs="Times New Roman"/>
          <w:b/>
          <w:bCs/>
          <w:sz w:val="24"/>
          <w:szCs w:val="24"/>
        </w:rPr>
        <w:t>9 września</w:t>
      </w:r>
      <w:r>
        <w:rPr>
          <w:rFonts w:ascii="ApparatSemiCond" w:hAnsi="ApparatSemiCond" w:cs="Times New Roman"/>
          <w:b/>
          <w:bCs/>
          <w:sz w:val="24"/>
          <w:szCs w:val="24"/>
        </w:rPr>
        <w:t>?</w:t>
      </w:r>
      <w:r w:rsidR="00097ADC" w:rsidRPr="00097ADC">
        <w:rPr>
          <w:rFonts w:ascii="ApparatSemiCond" w:hAnsi="ApparatSemiCond" w:cs="Times New Roman"/>
          <w:b/>
          <w:bCs/>
          <w:sz w:val="24"/>
          <w:szCs w:val="24"/>
        </w:rPr>
        <w:t xml:space="preserve"> </w:t>
      </w:r>
    </w:p>
    <w:p w14:paraId="5C6823DE" w14:textId="77777777" w:rsidR="00CD5F80" w:rsidRPr="007F78F8" w:rsidRDefault="00CD5F80" w:rsidP="00E91DE6">
      <w:pPr>
        <w:spacing w:after="0" w:line="360" w:lineRule="auto"/>
        <w:jc w:val="center"/>
        <w:rPr>
          <w:rFonts w:ascii="ApparatSemiCond" w:hAnsi="ApparatSemiCond" w:cs="Times New Roman"/>
          <w:b/>
          <w:bCs/>
          <w:sz w:val="24"/>
          <w:szCs w:val="24"/>
        </w:rPr>
      </w:pPr>
    </w:p>
    <w:p w14:paraId="51D21AE4" w14:textId="1F2B7762" w:rsidR="00097ADC" w:rsidRDefault="0064090A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Każdego roku </w:t>
      </w:r>
      <w:r w:rsidR="002465BD">
        <w:rPr>
          <w:rFonts w:ascii="ApparatSemiCond" w:eastAsiaTheme="minorHAnsi" w:hAnsi="ApparatSemiCond" w:cs="Times New Roman"/>
          <w:sz w:val="24"/>
          <w:szCs w:val="24"/>
          <w:lang w:eastAsia="en-US"/>
        </w:rPr>
        <w:t>wrzesień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jest </w:t>
      </w:r>
      <w:r w:rsidR="00097ADC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szczególny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m</w:t>
      </w:r>
      <w:r w:rsidR="00097ADC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miesiąc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em</w:t>
      </w:r>
      <w:r w:rsidR="00097ADC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, w którym staramy się upowszechniać wiedzę o</w:t>
      </w:r>
      <w:r w:rsid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="00097ADC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negatywnych konsekwencjach, jakie na rozwój płodu wywiera spożywanie alkoholu przez kobietę w czasie ciąży. 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W tym czasie podejmowanych jest wiele ważnych inicjatyw i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kampanii, ponieważ rokrocznie właśnie</w:t>
      </w:r>
      <w:r w:rsidR="00097ADC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9 września obchodzony jest Światowy Dzień FASD. </w:t>
      </w:r>
    </w:p>
    <w:p w14:paraId="4B289CAF" w14:textId="4E5A4058" w:rsidR="0064090A" w:rsidRPr="00DC6A74" w:rsidRDefault="0064090A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</w:pPr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Historia w pigułce</w:t>
      </w:r>
    </w:p>
    <w:p w14:paraId="045E8B47" w14:textId="72373725" w:rsidR="00097ADC" w:rsidRDefault="00097ADC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Wszystko zaczęło się 25 lat temu, od inicjatywy trój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ki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rodziców adopcyjnych wychowujących dzieci z FAS ze Stanów Zjednoczonych i Kanady. Rodzice, którzy wspierali się wzajemnie i wymieniali doświadczeniami związanymi z trudami opieki nad dziećmi z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poalkoholowymi uszkodzeniami, zadali sobie pytanie: „Czy gdyby wielu rodziców lub opiekunów wychowujących dzieci z FAS na całym świecie jednym wspólnym głosem wypowiedziało się o tym, jak bardzo alkohol pity przez mamę w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czasie ciąży jest szkodliwy dla dziecka rozwijającego się w jej łonie – czy świat by posłuchał? I tak,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nawiązując do 9 miesięcy ciąży, 9 września 1999 roku, o godz. 9.09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rozbrzmiały dzwony na wieży Kościoła Metodystów, dając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pierwszy sygnał wielkiej kampanii edukacyjnej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. Informacje umieszczono w Internecie, za pomocą którego wkrótce utworzono sojusze, a grupa wolontariuszy wzrosła szybko i obejmowała koordynatorów w ośmiu krajach...</w:t>
      </w:r>
    </w:p>
    <w:p w14:paraId="3A4C56C1" w14:textId="1FD1DC82" w:rsidR="0064090A" w:rsidRPr="00DC6A74" w:rsidRDefault="0064090A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</w:pPr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Rozwój inicjatywy</w:t>
      </w:r>
    </w:p>
    <w:p w14:paraId="3A11CC3B" w14:textId="4CB03A39" w:rsidR="00097ADC" w:rsidRPr="00097ADC" w:rsidRDefault="00097ADC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Okazało się, że świat posłuchał! Od tamtej pory każdego roku zwiększała się liczba środowisk, organizacji, instytucji, państw, które dołączają się do akcji, nagłaśniając problem FAS/FASD.  W 2004 roku Senat Stanów Zjednoczonych ustanowił dzień 9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września Narodowym Dniem FASD. Od 2001 roku po raz pierwszy obchody zorganizowano także w Polsce.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Aktualnie Światowy Dzień FASD przerodził się w obchody września jako miesiąca świadomości FASD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. W kilkudziesięciu krajach na świecie przez cały wrzesień organizowane są eventy, konferencje, szkolenia, kampanie w mediach społecznościowych i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Internecie.</w:t>
      </w:r>
    </w:p>
    <w:p w14:paraId="489FED79" w14:textId="77777777" w:rsidR="000A5FDF" w:rsidRPr="00DC6A74" w:rsidRDefault="00097ADC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</w:pPr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lastRenderedPageBreak/>
        <w:t>O czym trzeba przede wszystkim pamiętać?</w:t>
      </w:r>
    </w:p>
    <w:p w14:paraId="16A64CB4" w14:textId="232FF864" w:rsidR="00097ADC" w:rsidRPr="00097ADC" w:rsidRDefault="000A5FDF" w:rsidP="000A5FDF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Dawka podstawowej wiedzy dotyczącej FASD </w:t>
      </w:r>
    </w:p>
    <w:p w14:paraId="04D957C8" w14:textId="3F0F5C8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Alkohol pity w czasie ciąży zaburza prawidłowy rozwój zarodka i płodu. Może uszkodzić mózg i inne narządy dziecka, wpływając na dalsze funkcjonowanie emocjonalne i społeczne dziecka. Fizyczne i umysłowe wady wrodzone u</w:t>
      </w: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dziecka będące wynikiem działania alkoholu etylowego w okresie płodowym nazywamy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Spektrum Płodowych Zaburzeń Alkoholowych – FASD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.</w:t>
      </w:r>
    </w:p>
    <w:p w14:paraId="21094496" w14:textId="7777777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W czasie ciąży nie ma dawki alkoholu, która byłaby bezpieczna dziecka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. Pijąc napoje alkoholowe kobieta naraża swoje dziecko na nieodwracalne uszkodzenia, które mogą spowodować zaburzenia w jego rozwoju.</w:t>
      </w:r>
    </w:p>
    <w:p w14:paraId="7B98F96B" w14:textId="4B5D8F6B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Pamiętajmy: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alkohol zawarty w piwie, winie, wódce, drinkach, nalewkach jest taki sam i działa tak samo!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Dlatego w ciąży należy zachować całkowitą abstynencję.</w:t>
      </w:r>
    </w:p>
    <w:p w14:paraId="36A5704A" w14:textId="4A922B82" w:rsidR="00097ADC" w:rsidRPr="00DC6A74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Alkohol pity przez kobietę w czasie ciąży powoduje znacznie więcej szkód w</w:t>
      </w:r>
      <w:r w:rsidR="00DC6A74"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organizmie dziecka niż palenie papierosów czy używanie narkotyków! Alkohol jest najsilniej działającym </w:t>
      </w:r>
      <w:proofErr w:type="spellStart"/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teratogenem</w:t>
      </w:r>
      <w:proofErr w:type="spellEnd"/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. (czyli substancją uszkadzającą – od „</w:t>
      </w:r>
      <w:proofErr w:type="spellStart"/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teratos</w:t>
      </w:r>
      <w:proofErr w:type="spellEnd"/>
      <w:r w:rsidRP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” – potwór) i ze względu na swoją toksyczność </w:t>
      </w:r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 xml:space="preserve">jest najczęstszą przyczyną zaburzeń </w:t>
      </w:r>
      <w:proofErr w:type="spellStart"/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neurorozwojowych</w:t>
      </w:r>
      <w:proofErr w:type="spellEnd"/>
      <w:r w:rsidRPr="00DC6A74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 xml:space="preserve"> u dzieci.</w:t>
      </w:r>
    </w:p>
    <w:p w14:paraId="03D18873" w14:textId="7777777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W czasie ciąży łożysko chroni dziecko przed różnymi zagrożeniami. Jednak cząsteczki alkoholu (oraz jego metabolitów, w tym aldehydu octowego) bez trudu przechodzą przez łożysko!  Po ok. godzinie stężenie alkoholu we krwi dziecka jest takie samo jak we krwi matki, tyle że w maleńkim organizmie powoduje znacznie większe szkody!</w:t>
      </w:r>
    </w:p>
    <w:p w14:paraId="186C54C8" w14:textId="7777777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Piwo bezalkoholowe, zgodnie ze definicją napoju alkoholowego może zawierać do 0,5% alkoholu etylowego!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Dlatego w ciąży lepiej nie ryzykować i zrezygnować także z piwa bezalkoholowego.</w:t>
      </w:r>
    </w:p>
    <w:p w14:paraId="0EFD4E8E" w14:textId="7777777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Zaprzestanie picia w każdym momencie ciąży jest korzystne dla dziecka. Jeżeli będącej w ciąży kobiecie przydarzą się incydenty związane ze spożywaniem alkoholu, to i tak przestając go używać sprawi, że będzie on miał mniej szkodliwy wpływ, niż gdyby kontynuowała picie.  </w:t>
      </w:r>
    </w:p>
    <w:p w14:paraId="26BB6585" w14:textId="587CED2A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Będąc w ciąży kobieta może usłyszeć wiele porad i zaleceń – że „picie czerwonego wina zwiększa liczbę czerwonych krwinek” a „picie piwa poprawia </w:t>
      </w:r>
      <w:proofErr w:type="gramStart"/>
      <w:r w:rsidR="00DC6A74"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laktację”…</w:t>
      </w:r>
      <w:proofErr w:type="gramEnd"/>
      <w:r w:rsidR="0064090A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</w:t>
      </w:r>
      <w:r w:rsidRPr="0064090A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To bardzo niebezpieczne stereotypy.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Pamiętajmy – alkohol etylowy to przede wszystkim substancja chemiczna C</w:t>
      </w:r>
      <w:r w:rsidRPr="00097ADC">
        <w:rPr>
          <w:rFonts w:ascii="ApparatSemiCond" w:eastAsiaTheme="minorHAnsi" w:hAnsi="ApparatSemiCond" w:cs="Times New Roman"/>
          <w:sz w:val="24"/>
          <w:szCs w:val="24"/>
          <w:vertAlign w:val="subscript"/>
          <w:lang w:eastAsia="en-US"/>
        </w:rPr>
        <w:t>2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H</w:t>
      </w:r>
      <w:r w:rsidRPr="00097ADC">
        <w:rPr>
          <w:rFonts w:ascii="ApparatSemiCond" w:eastAsiaTheme="minorHAnsi" w:hAnsi="ApparatSemiCond" w:cs="Times New Roman"/>
          <w:sz w:val="24"/>
          <w:szCs w:val="24"/>
          <w:vertAlign w:val="subscript"/>
          <w:lang w:eastAsia="en-US"/>
        </w:rPr>
        <w:t>5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OH i jako toksyna ma niszczący wpływ na delikatne nowopowstające komórki dziecka rozwijające się w łonie matki.</w:t>
      </w:r>
    </w:p>
    <w:p w14:paraId="7E32612D" w14:textId="77777777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lastRenderedPageBreak/>
        <w:t xml:space="preserve">Jak wykazały badania,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w Polsce Spektrum Płodowych Zaburzeń Alkoholowych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występuje co najmniej u 20 na 1000 dzieci w wieku 7-9 lat.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To 20 razy więcej niż dzieci z Zespołem Downa. Z tą różnicą, że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FASD można w 100% zapobiec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>. Wystarczy zachować abstynencję w czasie ciąży!</w:t>
      </w:r>
    </w:p>
    <w:p w14:paraId="6DC6EE96" w14:textId="50A635D9" w:rsidR="00097ADC" w:rsidRPr="00097ADC" w:rsidRDefault="00097ADC" w:rsidP="00097A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Także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w okresie karmienia</w:t>
      </w:r>
      <w:r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 xml:space="preserve"> piersią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używki mogą wyrządzić nieodwracalne szkody w</w:t>
      </w:r>
      <w:r w:rsidR="00DC6A74">
        <w:rPr>
          <w:rFonts w:ascii="ApparatSemiCond" w:eastAsiaTheme="minorHAnsi" w:hAnsi="ApparatSemiCond" w:cs="Times New Roman"/>
          <w:sz w:val="24"/>
          <w:szCs w:val="24"/>
          <w:lang w:eastAsia="en-US"/>
        </w:rPr>
        <w:t> 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rozwoju dziecka. Udowodniono, że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spożyty alkohol przedostaje się do mleka matki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,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a w konsekwencji trafia do krwioobiegu dziecka.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</w:t>
      </w:r>
    </w:p>
    <w:p w14:paraId="03BBD86C" w14:textId="77777777" w:rsidR="00097ADC" w:rsidRPr="00097ADC" w:rsidRDefault="00097ADC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</w:p>
    <w:p w14:paraId="586A5850" w14:textId="23700E8B" w:rsidR="00097ADC" w:rsidRPr="00097ADC" w:rsidRDefault="00097ADC" w:rsidP="00097ADC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</w:pP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Z drobnych decyzji zbudowana jest przyszłość. 9 miesięcy ciąży bez alkoholu daje dziecku szansę na prawidłowy rozwój. Nie zapominajmy też, że ochroną powinien być objęty po prostu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okres prokreacji</w:t>
      </w:r>
      <w:r w:rsidRPr="00097ADC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 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i abstynencja powinna dotyczyć zarówno ojca</w:t>
      </w:r>
      <w:r w:rsidR="0064090A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>,</w:t>
      </w:r>
      <w:r w:rsidRPr="00097ADC">
        <w:rPr>
          <w:rFonts w:ascii="ApparatSemiCond" w:eastAsiaTheme="minorHAnsi" w:hAnsi="ApparatSemiCond" w:cs="Times New Roman"/>
          <w:b/>
          <w:bCs/>
          <w:sz w:val="24"/>
          <w:szCs w:val="24"/>
          <w:lang w:eastAsia="en-US"/>
        </w:rPr>
        <w:t xml:space="preserve"> jak i matki.</w:t>
      </w:r>
    </w:p>
    <w:p w14:paraId="25B2D013" w14:textId="77777777" w:rsidR="00EE3C93" w:rsidRDefault="00EE3C93" w:rsidP="00EE3C93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</w:p>
    <w:p w14:paraId="0F07FE2D" w14:textId="371EB61B" w:rsidR="00EE3C93" w:rsidRPr="00EE3C93" w:rsidRDefault="00EE3C93" w:rsidP="00EE3C93">
      <w:pPr>
        <w:autoSpaceDE w:val="0"/>
        <w:autoSpaceDN w:val="0"/>
        <w:adjustRightInd w:val="0"/>
        <w:spacing w:after="0" w:line="360" w:lineRule="auto"/>
        <w:ind w:firstLine="284"/>
        <w:contextualSpacing/>
        <w:jc w:val="right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  <w:r>
        <w:rPr>
          <w:rFonts w:ascii="ApparatSemiCond" w:eastAsiaTheme="minorHAnsi" w:hAnsi="ApparatSemiCond" w:cs="Times New Roman"/>
          <w:sz w:val="24"/>
          <w:szCs w:val="24"/>
          <w:lang w:eastAsia="en-US"/>
        </w:rPr>
        <w:t>Jolanta Terlikowska</w:t>
      </w:r>
      <w:r w:rsidR="001448DB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, </w:t>
      </w:r>
      <w:r w:rsid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>D</w:t>
      </w:r>
      <w:r w:rsidR="009F53C1" w:rsidRP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yrektor </w:t>
      </w:r>
      <w:r w:rsid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>P</w:t>
      </w:r>
      <w:r w:rsidR="009F53C1" w:rsidRP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rogramowa Instytutu Nowej Kultury, profilaktyk, specjalista </w:t>
      </w:r>
      <w:r w:rsid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 xml:space="preserve">ds. </w:t>
      </w:r>
      <w:r w:rsidR="009F53C1" w:rsidRPr="009F53C1">
        <w:rPr>
          <w:rFonts w:ascii="ApparatSemiCond" w:eastAsiaTheme="minorHAnsi" w:hAnsi="ApparatSemiCond" w:cs="Times New Roman"/>
          <w:sz w:val="24"/>
          <w:szCs w:val="24"/>
          <w:lang w:eastAsia="en-US"/>
        </w:rPr>
        <w:t>profilaktyki FASD</w:t>
      </w:r>
    </w:p>
    <w:p w14:paraId="5B8AC45A" w14:textId="77777777" w:rsidR="00CD5F80" w:rsidRPr="007F78F8" w:rsidRDefault="00CD5F80" w:rsidP="00EE3C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pparatSemiCond" w:eastAsiaTheme="minorHAnsi" w:hAnsi="ApparatSemiCond" w:cs="Times New Roman"/>
          <w:sz w:val="24"/>
          <w:szCs w:val="24"/>
          <w:lang w:eastAsia="en-US"/>
        </w:rPr>
      </w:pPr>
    </w:p>
    <w:p w14:paraId="0DE7A3B7" w14:textId="70B26001" w:rsidR="00091CD2" w:rsidRPr="00EE3C93" w:rsidRDefault="007F78F8" w:rsidP="00EE3C93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</w:pPr>
      <w:r w:rsidRPr="007F78F8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>Tekst powstał w ramach bezpłatnej ogólnopolskiej kampanii edukacyjnej „</w:t>
      </w:r>
      <w:r w:rsidR="000D39A7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>Ciąża bez alkoholu</w:t>
      </w:r>
      <w:r w:rsidR="00C5701E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 xml:space="preserve"> – profilaktyka FASD</w:t>
      </w:r>
      <w:r w:rsidRPr="007F78F8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>” realizowanej w 202</w:t>
      </w:r>
      <w:r w:rsidR="0064090A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>5</w:t>
      </w:r>
      <w:r w:rsidRPr="007F78F8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 xml:space="preserve"> r. przez Fundację Instytut Nowej Kultur</w:t>
      </w:r>
      <w:r w:rsidR="00197478">
        <w:rPr>
          <w:rFonts w:ascii="ApparatSemiCond" w:eastAsiaTheme="minorHAnsi" w:hAnsi="ApparatSemiCond" w:cs="Times New Roman"/>
          <w:i/>
          <w:iCs/>
          <w:sz w:val="24"/>
          <w:szCs w:val="24"/>
          <w:lang w:eastAsia="en-US"/>
        </w:rPr>
        <w:t xml:space="preserve">y, </w:t>
      </w:r>
      <w:hyperlink r:id="rId11" w:history="1">
        <w:r w:rsidR="00197478" w:rsidRPr="00197478">
          <w:rPr>
            <w:rStyle w:val="Hipercze"/>
            <w:rFonts w:ascii="ApparatSemiCond" w:eastAsiaTheme="minorHAnsi" w:hAnsi="ApparatSemiCond" w:cs="Times New Roman"/>
            <w:i/>
            <w:iCs/>
            <w:sz w:val="24"/>
            <w:szCs w:val="24"/>
            <w:lang w:eastAsia="en-US"/>
          </w:rPr>
          <w:t>www.instytutnowejkultury.pl</w:t>
        </w:r>
      </w:hyperlink>
    </w:p>
    <w:sectPr w:rsidR="00091CD2" w:rsidRPr="00EE3C93" w:rsidSect="00197478">
      <w:pgSz w:w="11906" w:h="16838"/>
      <w:pgMar w:top="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DFE6" w14:textId="77777777" w:rsidR="00DA017E" w:rsidRDefault="00DA017E" w:rsidP="00CD5F80">
      <w:pPr>
        <w:spacing w:after="0" w:line="240" w:lineRule="auto"/>
      </w:pPr>
      <w:r>
        <w:separator/>
      </w:r>
    </w:p>
  </w:endnote>
  <w:endnote w:type="continuationSeparator" w:id="0">
    <w:p w14:paraId="0DDDA709" w14:textId="77777777" w:rsidR="00DA017E" w:rsidRDefault="00DA017E" w:rsidP="00C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aratSemiCond">
    <w:panose1 w:val="00000506000000000000"/>
    <w:charset w:val="00"/>
    <w:family w:val="auto"/>
    <w:pitch w:val="variable"/>
    <w:sig w:usb0="00000287" w:usb1="0000000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A8005" w14:textId="77777777" w:rsidR="00DA017E" w:rsidRDefault="00DA017E" w:rsidP="00CD5F80">
      <w:pPr>
        <w:spacing w:after="0" w:line="240" w:lineRule="auto"/>
      </w:pPr>
      <w:r>
        <w:separator/>
      </w:r>
    </w:p>
  </w:footnote>
  <w:footnote w:type="continuationSeparator" w:id="0">
    <w:p w14:paraId="0BB37851" w14:textId="77777777" w:rsidR="00DA017E" w:rsidRDefault="00DA017E" w:rsidP="00CD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673"/>
    <w:multiLevelType w:val="multilevel"/>
    <w:tmpl w:val="958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2759E8"/>
    <w:multiLevelType w:val="hybridMultilevel"/>
    <w:tmpl w:val="CA68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56CB"/>
    <w:multiLevelType w:val="hybridMultilevel"/>
    <w:tmpl w:val="FB382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9191391">
    <w:abstractNumId w:val="0"/>
  </w:num>
  <w:num w:numId="2" w16cid:durableId="2062942467">
    <w:abstractNumId w:val="2"/>
  </w:num>
  <w:num w:numId="3" w16cid:durableId="70486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0"/>
    <w:rsid w:val="00091CD2"/>
    <w:rsid w:val="00097ADC"/>
    <w:rsid w:val="000A5FDF"/>
    <w:rsid w:val="000D39A7"/>
    <w:rsid w:val="001448DB"/>
    <w:rsid w:val="00180A79"/>
    <w:rsid w:val="00197478"/>
    <w:rsid w:val="002465BD"/>
    <w:rsid w:val="0049387F"/>
    <w:rsid w:val="004C0CAC"/>
    <w:rsid w:val="00524B85"/>
    <w:rsid w:val="0064090A"/>
    <w:rsid w:val="006476EF"/>
    <w:rsid w:val="00674192"/>
    <w:rsid w:val="007F78F8"/>
    <w:rsid w:val="008C253B"/>
    <w:rsid w:val="009B0F7E"/>
    <w:rsid w:val="009F53C1"/>
    <w:rsid w:val="00B2647C"/>
    <w:rsid w:val="00B62346"/>
    <w:rsid w:val="00BD1B1D"/>
    <w:rsid w:val="00C0475C"/>
    <w:rsid w:val="00C5701E"/>
    <w:rsid w:val="00CD5F80"/>
    <w:rsid w:val="00CE1657"/>
    <w:rsid w:val="00CE16A5"/>
    <w:rsid w:val="00D020B9"/>
    <w:rsid w:val="00DA017E"/>
    <w:rsid w:val="00DA5DE1"/>
    <w:rsid w:val="00DC6A74"/>
    <w:rsid w:val="00DF5474"/>
    <w:rsid w:val="00E91DE6"/>
    <w:rsid w:val="00EE3C93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F91"/>
  <w15:chartTrackingRefBased/>
  <w15:docId w15:val="{087B32DA-31DC-48B5-AB9C-B2C86A7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F80"/>
    <w:pPr>
      <w:spacing w:after="200" w:line="276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F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F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F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F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F8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qFormat/>
    <w:rsid w:val="00CD5F80"/>
    <w:pPr>
      <w:spacing w:after="0" w:line="240" w:lineRule="auto"/>
    </w:pPr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CD5F80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Z,Footnote Reference Number,Footnote symbol,Footnote reference number,note TESI,SUPERS,EN Footnote Reference,Footnote Reference Superscript,Odwołanie przypisu,Znak Znak11,Footnote number,Ref,de nota al pie,Odwo3anie przypisu"/>
    <w:uiPriority w:val="99"/>
    <w:qFormat/>
    <w:rsid w:val="00CD5F8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623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23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74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ytutnowejkultury.pl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EC65481FC34E8146E88B814D3767" ma:contentTypeVersion="15" ma:contentTypeDescription="Utwórz nowy dokument." ma:contentTypeScope="" ma:versionID="170dc5eecd410481493c3dcc03dc4201">
  <xsd:schema xmlns:xsd="http://www.w3.org/2001/XMLSchema" xmlns:xs="http://www.w3.org/2001/XMLSchema" xmlns:p="http://schemas.microsoft.com/office/2006/metadata/properties" xmlns:ns2="1179d322-03c3-4f1a-8d54-b624ee7ebb69" xmlns:ns3="4d3d1719-65b4-4e87-bc82-1e3443dc318d" targetNamespace="http://schemas.microsoft.com/office/2006/metadata/properties" ma:root="true" ma:fieldsID="e5584b26fe176c9b9d34fea50516894a" ns2:_="" ns3:_="">
    <xsd:import namespace="1179d322-03c3-4f1a-8d54-b624ee7ebb69"/>
    <xsd:import namespace="4d3d1719-65b4-4e87-bc82-1e3443d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d322-03c3-4f1a-8d54-b624ee7eb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7bcc573-6f71-46d2-ae0e-240124ec1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1719-65b4-4e87-bc82-1e3443dc31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c96c21-f18c-42e3-b090-8b859b2dadbc}" ma:internalName="TaxCatchAll" ma:showField="CatchAllData" ma:web="4d3d1719-65b4-4e87-bc82-1e3443d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49C97-E427-40D2-A223-A0A6BAC63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9d322-03c3-4f1a-8d54-b624ee7ebb69"/>
    <ds:schemaRef ds:uri="4d3d1719-65b4-4e87-bc82-1e3443d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55D07-0F59-4C47-B9FC-FC67A7DCF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489B4-CAE1-43DD-99F1-440DA6251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Arczewska</dc:creator>
  <cp:keywords/>
  <dc:description/>
  <cp:lastModifiedBy>Monika Filipczak</cp:lastModifiedBy>
  <cp:revision>5</cp:revision>
  <dcterms:created xsi:type="dcterms:W3CDTF">2025-08-21T06:24:00Z</dcterms:created>
  <dcterms:modified xsi:type="dcterms:W3CDTF">2025-08-26T13:23:00Z</dcterms:modified>
</cp:coreProperties>
</file>